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FD4" w:rsidRPr="006D0D27" w:rsidRDefault="00B96FD4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0D2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Поне</w:t>
      </w:r>
      <w:proofErr w:type="spellStart"/>
      <w:r w:rsidRPr="006D0D27">
        <w:rPr>
          <w:rFonts w:ascii="Times New Roman" w:hAnsi="Times New Roman" w:cs="Times New Roman"/>
          <w:color w:val="000000" w:themeColor="text1"/>
          <w:sz w:val="24"/>
          <w:szCs w:val="24"/>
        </w:rPr>
        <w:t>дельник</w:t>
      </w:r>
      <w:proofErr w:type="spellEnd"/>
      <w:r w:rsidRPr="006D0D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27.04</w:t>
      </w:r>
    </w:p>
    <w:p w:rsidR="00B96FD4" w:rsidRPr="006D0D27" w:rsidRDefault="00B96FD4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65CA9" w:rsidRPr="006D0D27" w:rsidRDefault="007E5DC5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0D27">
        <w:rPr>
          <w:rFonts w:ascii="Times New Roman" w:hAnsi="Times New Roman" w:cs="Times New Roman"/>
          <w:color w:val="000000" w:themeColor="text1"/>
          <w:sz w:val="24"/>
          <w:szCs w:val="24"/>
        </w:rPr>
        <w:t>Тема: Кроссовая подготовка.</w:t>
      </w:r>
    </w:p>
    <w:p w:rsidR="00B47D12" w:rsidRPr="006D0D27" w:rsidRDefault="00B47D12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В прошлом кроссовая дистанция прокладывалась в естественной среде – использовались перепады высот на местности, ручьи, камни, поваленные деревья. Современные правила рекомендуют естественные препятствия по возможности заменять искусственными, чтобы обеспечить безопасност</w:t>
      </w:r>
      <w:r w:rsid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ь участников соревнований.     </w:t>
      </w:r>
      <w:r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</w:r>
      <w:r w:rsid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   </w:t>
      </w:r>
      <w:r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В беге на кроссовые дистанции основы техники те же, что и в беге по дорожке стадиона. С той лишь разницей, что движения здесь делаются в более медленном темпе. И на отдельных участках кроссовой дистанции приходится преодолевать различные </w:t>
      </w:r>
      <w:bookmarkStart w:id="0" w:name="_GoBack"/>
      <w:bookmarkEnd w:id="0"/>
      <w:r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препятствия.</w:t>
      </w:r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По </w:t>
      </w:r>
      <w:proofErr w:type="gramStart"/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команде  «</w:t>
      </w:r>
      <w:proofErr w:type="gramEnd"/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На старт!» бегуны выстраиваются на стартовой линии. Бег начинается с высокого старта. Толчковая нога ставится вплотную к линии, другая – на 1,5-2 ступни сзади. При этом ноги слегка сгибаются в коленях, туловище наклоняется примерно под углом 45 градусов к дорожке. Вес тела переносится на ногу, стоящую впереди. По </w:t>
      </w:r>
      <w:proofErr w:type="gramStart"/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команде  «</w:t>
      </w:r>
      <w:proofErr w:type="gramEnd"/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Марш!» бегуны устремляются вперёд, с небольшим наклоном туловища, а через 4-6 шагов выпрямляется и переходит к бегу по дистанции.  </w:t>
      </w:r>
      <w:r w:rsid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</w:t>
      </w:r>
      <w:r w:rsid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          </w:t>
      </w:r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После окончания бега следует, опустив руки, медленно пройти 15-20 м и несколько раз глубоко выдохнуть. Через 10-15 мин можно пробежать очень медленно 200-400 м, чтобы быстрее восстановиться. </w:t>
      </w:r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</w:t>
      </w:r>
      <w:r w:rsid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 </w:t>
      </w:r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Для овладения техникой бега необходимо регулярно включать в тренировку специальные беговые упражнения.</w:t>
      </w:r>
      <w:r w:rsidR="00B96FD4" w:rsidRPr="006D0D27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>Обычно их выполняют после общеразвивающих упражнений перед ускорениями. Специальные беговые упражнения – это комплекс упражнений, направленный на развитие тех физических качеств, которые являются основными при занятиях бегом.</w:t>
      </w:r>
    </w:p>
    <w:p w:rsidR="00B47D12" w:rsidRPr="006D0D27" w:rsidRDefault="00B47D12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6FD4" w:rsidRPr="006D0D27" w:rsidRDefault="00B96FD4" w:rsidP="006D0D27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6D0D2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1.Выучить элементы кроссовой подготовки.</w:t>
      </w:r>
    </w:p>
    <w:sectPr w:rsidR="00B96FD4" w:rsidRPr="006D0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DC5"/>
    <w:rsid w:val="00565CA9"/>
    <w:rsid w:val="006D0D27"/>
    <w:rsid w:val="007E5DC5"/>
    <w:rsid w:val="00B47D12"/>
    <w:rsid w:val="00B9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69835"/>
  <w15:chartTrackingRefBased/>
  <w15:docId w15:val="{A1329489-97E6-47C8-ACA5-0DE92B42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6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35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59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2020-04-22T15:19:00Z</dcterms:created>
  <dcterms:modified xsi:type="dcterms:W3CDTF">2020-04-25T07:53:00Z</dcterms:modified>
</cp:coreProperties>
</file>